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C36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040D9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40D9" w:rsidRDefault="00EB2879" w:rsidP="005040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040D9" w:rsidRPr="002F2D10">
        <w:rPr>
          <w:rFonts w:ascii="Times New Roman" w:hAnsi="Times New Roman"/>
          <w:sz w:val="28"/>
          <w:szCs w:val="28"/>
          <w:lang w:val="uk-UA"/>
        </w:rPr>
        <w:t xml:space="preserve">розроблення KPI (ключових показників </w:t>
      </w:r>
    </w:p>
    <w:p w:rsidR="005040D9" w:rsidRDefault="005040D9" w:rsidP="005040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ефективності), необхідних для досягнення </w:t>
      </w:r>
    </w:p>
    <w:p w:rsidR="005040D9" w:rsidRDefault="005040D9" w:rsidP="005040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стратегічних і тактичних цілей розвитку </w:t>
      </w:r>
    </w:p>
    <w:p w:rsidR="002B6C14" w:rsidRPr="00F42CFC" w:rsidRDefault="005040D9" w:rsidP="005040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3C36E6" w:rsidRDefault="003C36E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5040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>проректор</w:t>
      </w:r>
      <w:r w:rsidR="003C36E6">
        <w:rPr>
          <w:rFonts w:ascii="Times New Roman" w:hAnsi="Times New Roman"/>
          <w:sz w:val="28"/>
          <w:szCs w:val="28"/>
          <w:lang w:val="uk-UA"/>
        </w:rPr>
        <w:t>а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0D9">
        <w:rPr>
          <w:rFonts w:ascii="Times New Roman" w:hAnsi="Times New Roman"/>
          <w:sz w:val="28"/>
          <w:szCs w:val="28"/>
          <w:lang w:val="uk-UA"/>
        </w:rPr>
        <w:t xml:space="preserve">з наукової роботи </w:t>
      </w:r>
      <w:proofErr w:type="spellStart"/>
      <w:r w:rsidR="005040D9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5040D9">
        <w:rPr>
          <w:rFonts w:ascii="Times New Roman" w:hAnsi="Times New Roman"/>
          <w:sz w:val="28"/>
          <w:szCs w:val="28"/>
          <w:lang w:val="uk-UA"/>
        </w:rPr>
        <w:t xml:space="preserve"> С.А.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5040D9" w:rsidRPr="002F2D10">
        <w:rPr>
          <w:rFonts w:ascii="Times New Roman" w:hAnsi="Times New Roman"/>
          <w:sz w:val="28"/>
          <w:szCs w:val="28"/>
          <w:lang w:val="uk-UA"/>
        </w:rPr>
        <w:t>розроблення KPI (ключових показників ефективності), необхідних для досягнення стратегічних і тактичних цілей розвитку Херсонського державного університету</w:t>
      </w:r>
      <w:r w:rsidR="002B6C14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504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1. Затвердити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КРІ для ректора, проректорів, деканів і завідувачів кафедр.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2. Деканам факультетів: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2.1. Спільно із завідувачами кафедр до 13 грудня 2019 року проаналізувати систему ключових показників ефективності діяльності факультету й кафедр у напрямі реалізації стратегічних цілей університету.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2.2. Затвердити систему ключових показників ефективності діяльності факультету й ключових показників діяльності кафедр на засіданнях вчених рад факультетів у грудні 2019 року.</w:t>
      </w:r>
    </w:p>
    <w:p w:rsidR="005040D9" w:rsidRPr="0042418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 xml:space="preserve">3. Директорам </w:t>
      </w: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педагогічного коледжу імені В.Ф. </w:t>
      </w: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Беньковського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та Генічеського медичного училища:</w:t>
      </w:r>
    </w:p>
    <w:p w:rsidR="005040D9" w:rsidRPr="0042418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>3.1. Спільно із завідувачами відділень до 13 грудня 2019 року проаналізувати систему ключових показників ефективності діяльності закладу й відділень у напрямі реалізації стратегічних цілей університету.</w:t>
      </w:r>
    </w:p>
    <w:p w:rsidR="005040D9" w:rsidRPr="0042418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>3.2. Затвердити систему ключових показників ефективності діяльності закладів й ключових показників діяльності відділень на засіданнях педагогічних рад у грудні 2019 року.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4. Проректорові з наукової роботи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Омельчуку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С. А.: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4.1. Спільно з проректорами на підставі наданих пропозицій деканами й завідувачами кафедр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зміни й доповнення до ключових показників, що впливають на позиції університету у вітчизняних і світових рейтингах.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4.2. Представити систему КРІ-оцінювання діяльності ректора, проректорів, деканів і завідувачів кафедр на засіданні трудової конференції університету в грудні 2019 року.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5. Ректорові уні</w:t>
      </w:r>
      <w:r>
        <w:rPr>
          <w:rFonts w:ascii="Times New Roman" w:hAnsi="Times New Roman"/>
          <w:sz w:val="28"/>
          <w:szCs w:val="28"/>
          <w:lang w:val="uk-UA"/>
        </w:rPr>
        <w:t xml:space="preserve">верситету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Співаковському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 В. </w:t>
      </w:r>
      <w:r w:rsidRPr="002F2D10">
        <w:rPr>
          <w:rFonts w:ascii="Times New Roman" w:hAnsi="Times New Roman"/>
          <w:sz w:val="28"/>
          <w:szCs w:val="28"/>
          <w:lang w:val="uk-UA"/>
        </w:rPr>
        <w:t>під час укладання (продовження, зміни і под.) контрактів проректорів передбачати систему конкретних (вимірюваних) КРІ на наступний термін перебування на посаді.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6. Науково-педагогічним працівникам, що проходять за конкурсом на заміщення вакантних посад декана й завідувача кафедри, з 1 лютого 2020 року передбачати систему конкретних (вимірюваних) КРІ на наступний </w:t>
      </w:r>
      <w:r w:rsidRPr="002F2D10">
        <w:rPr>
          <w:rFonts w:ascii="Times New Roman" w:hAnsi="Times New Roman"/>
          <w:sz w:val="28"/>
          <w:szCs w:val="28"/>
          <w:lang w:val="uk-UA"/>
        </w:rPr>
        <w:lastRenderedPageBreak/>
        <w:t>термін перебування на посаді, що ставатимуть базисом майбутнього контракту.</w:t>
      </w:r>
    </w:p>
    <w:p w:rsidR="005040D9" w:rsidRPr="002F2D10" w:rsidRDefault="005040D9" w:rsidP="00504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7. Конкурсній комісії з 1 лютого 2020 року під час розгляду справ науково-педагогічних працівників на заміщення вакантних посад, визначаючи наступний термін перебування на посаді, звертати увагу не лише на результати діяльності за попередній період, а й на визначені конкурсантом цільові показники діяльності, досягнення яких заплановано забезпечити.</w:t>
      </w:r>
    </w:p>
    <w:p w:rsidR="005040D9" w:rsidRDefault="005040D9" w:rsidP="005040D9">
      <w:pPr>
        <w:spacing w:after="0" w:line="240" w:lineRule="auto"/>
        <w:ind w:firstLine="567"/>
        <w:jc w:val="both"/>
        <w:rPr>
          <w:sz w:val="28"/>
          <w:lang w:val="uk-UA"/>
        </w:rPr>
      </w:pPr>
    </w:p>
    <w:p w:rsidR="005040D9" w:rsidRPr="002F2D10" w:rsidRDefault="005040D9" w:rsidP="005040D9">
      <w:pPr>
        <w:spacing w:after="0" w:line="240" w:lineRule="auto"/>
        <w:ind w:firstLine="567"/>
        <w:jc w:val="both"/>
        <w:rPr>
          <w:sz w:val="28"/>
          <w:lang w:val="uk-UA"/>
        </w:rPr>
      </w:pPr>
    </w:p>
    <w:p w:rsidR="000B4C6B" w:rsidRPr="00EE3CAF" w:rsidRDefault="004A3741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002C5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9D43E9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2"/>
  </w:num>
  <w:num w:numId="18">
    <w:abstractNumId w:val="15"/>
  </w:num>
  <w:num w:numId="19">
    <w:abstractNumId w:val="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B6C14"/>
    <w:rsid w:val="002C1DDA"/>
    <w:rsid w:val="002C689F"/>
    <w:rsid w:val="00395248"/>
    <w:rsid w:val="003C36E6"/>
    <w:rsid w:val="003E5722"/>
    <w:rsid w:val="0043595C"/>
    <w:rsid w:val="004507B2"/>
    <w:rsid w:val="004A3741"/>
    <w:rsid w:val="004A7F8E"/>
    <w:rsid w:val="004B0EC4"/>
    <w:rsid w:val="005040D9"/>
    <w:rsid w:val="006248D2"/>
    <w:rsid w:val="00640CC3"/>
    <w:rsid w:val="006D4106"/>
    <w:rsid w:val="00734DB7"/>
    <w:rsid w:val="00855C60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753A"/>
  <w15:docId w15:val="{282ECC86-03FA-4E4F-AFD9-31CE387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30</cp:revision>
  <cp:lastPrinted>2018-09-18T08:14:00Z</cp:lastPrinted>
  <dcterms:created xsi:type="dcterms:W3CDTF">2018-09-18T11:47:00Z</dcterms:created>
  <dcterms:modified xsi:type="dcterms:W3CDTF">2020-01-13T08:01:00Z</dcterms:modified>
</cp:coreProperties>
</file>